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451" w:type="dxa"/>
        <w:jc w:val="left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534"/>
        <w:gridCol w:w="4286"/>
        <w:gridCol w:w="2553"/>
        <w:gridCol w:w="2976"/>
        <w:gridCol w:w="3119"/>
        <w:gridCol w:w="1982"/>
      </w:tblGrid>
      <w:tr>
        <w:trPr>
          <w:trHeight w:val="983" w:hRule="exact"/>
          <w:cantSplit w:val="true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ŠVP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Obsahový štandard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Téma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Činnosti, metódy a forma práce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Výkonový štandard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Rozvíjané kompetencie</w:t>
            </w:r>
          </w:p>
        </w:tc>
        <w:tc>
          <w:tcPr>
            <w:tcW w:w="1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Prierezové témy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Medzipredmetové vzťahy</w:t>
            </w:r>
          </w:p>
        </w:tc>
      </w:tr>
      <w:tr>
        <w:trPr>
          <w:trHeight w:val="387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9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92"/>
              <w:ind w:left="100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Softvér a hardvér</w:t>
            </w:r>
          </w:p>
        </w:tc>
      </w:tr>
      <w:tr>
        <w:trPr>
          <w:trHeight w:val="690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Úvodná hodina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Bezpečnosť pri práci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Bezpečnostné predpisy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IKT v bežnom živote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pomenovať časti počítača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pracovať so základným  hardvérom  na používateľskej úrovni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zapnúť a bezpečne vypnúť počítať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spustiť a ukončiť program.</w:t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Kompetencia k celoživotnému učeniu sa</w:t>
            </w:r>
          </w:p>
          <w:p>
            <w:pPr>
              <w:pStyle w:val="Normal"/>
              <w:rPr/>
            </w:pPr>
            <w:r>
              <w:rPr/>
              <w:t>-získava a spracováva nové informácie a uplatňuje rôzne stratégie učenia sa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Kompetencie sociálne a personálne</w:t>
            </w:r>
          </w:p>
          <w:p>
            <w:pPr>
              <w:pStyle w:val="Normal"/>
              <w:rPr/>
            </w:pPr>
            <w:r>
              <w:rPr/>
              <w:t>-efektívne spolupracuje v skupine, uvedomuje si svoju zodpovednosť v tíme, kde dokáže tvorivo prispievať pri dosahovaní spoločných cieľov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OŽZ - dodržiavanie zásad</w:t>
            </w:r>
          </w:p>
          <w:p>
            <w:pPr>
              <w:pStyle w:val="Normal"/>
              <w:rPr/>
            </w:pPr>
            <w:r>
              <w:rPr/>
              <w:t>bezpečnosti v učebni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OSR - komunikácia, rozvoj spolupráce, vzájomná pomoc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Základy práce v PC učebni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Pravidlá pri práci v PC učebni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Základy práce s PC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Pravidlá správneho sedenia pri PC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Základy práce s PC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Zapnutie a vypnutie počítača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Počítač a prídavné zariadenia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Časti počítačovej zostavy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Pohyb PC myšou</w:t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Nácvik práce s myšou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317" w:hanging="0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Klikanie a ťahanie PC myšou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317" w:hanging="0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Ovládanie kurzora na obrazovke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317" w:hanging="0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67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149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808080" w:themeFill="background1" w:themeFillShade="80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Reprezentácia a nástroje – práca s grafikou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Grafické editory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Zoznamovanie sa s grafickými editormi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Použiť konkrétne nástroje editora na tvorbu a úpravu obrázkov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Nájsť, odhaliť a opraviť chyby pri úprave obrázkov a animácií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Vedieť nájsť, ukázať pracovné nástroje, pacovať s nimi pri vytváraní obrázkov, vedieť ťahaním vytvoriť geom. tvary, využiť geom. tvary na vytvorenie obrázka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vedieť sa pohybovať v tomto prostredí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exact" w:line="228"/>
              <w:ind w:left="317" w:hanging="284"/>
              <w:rPr/>
            </w:pPr>
            <w:r>
              <w:rPr/>
              <w:t>pracovať v programe, spoznať nástroje tohto programu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exact" w:line="228"/>
              <w:ind w:left="317" w:hanging="284"/>
              <w:rPr/>
            </w:pPr>
            <w:r>
              <w:rPr/>
              <w:t>vedieť uložiť a vytlačiť obrázok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využiť pečiatky na tvorbu obrázka</w:t>
            </w:r>
          </w:p>
          <w:p>
            <w:pPr>
              <w:pStyle w:val="Normal"/>
              <w:ind w:left="33" w:hanging="0"/>
              <w:rPr/>
            </w:pPr>
            <w:r>
              <w:rPr/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Kompetencia k celoživotnému učeniu sa</w:t>
            </w:r>
          </w:p>
          <w:p>
            <w:pPr>
              <w:pStyle w:val="Normal"/>
              <w:rPr/>
            </w:pPr>
            <w:r>
              <w:rPr/>
              <w:t>-uvedomuje si potrebu učenia sa ako prostriedku sebarealizácie a osobného rozvoja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Kompetencie v oblasti informačných a komunikačných technológií</w:t>
            </w:r>
          </w:p>
          <w:p>
            <w:pPr>
              <w:pStyle w:val="Normal"/>
              <w:rPr/>
            </w:pPr>
            <w:r>
              <w:rPr/>
              <w:t>-uvedomuje si rozdiel medzi reálnym a virtuálnym svetom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Kompetencie sociálne a personálne</w:t>
            </w:r>
          </w:p>
          <w:p>
            <w:pPr>
              <w:pStyle w:val="Normal"/>
              <w:rPr/>
            </w:pPr>
            <w:r>
              <w:rPr/>
              <w:t>-efektívne spolupracuje v skupine, uvedomuje si svoju zodpovednosť v tíme, kde dokáže tvorivo prispievať pri dosahovaní spoločných cieľov</w:t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OSR - komunikácia, rozvoj spolupráce 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MEV – osvojenie si nových informácií prostredníctvom IKT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MUV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TOL – rozvoj spolupráce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Kreslenie myšou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Práca v grafických editoroch 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Skicár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Práca v skicári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Práca s obrázkom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Zoznamovanie a osvojovanie si klávesnice a myši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Farby a odtiene</w:t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Práca s klávesnicou a myšou 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Rovné čiary - úsečky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Obdĺžniky a vyplnené obdĺžniky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16.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Elipsy, kruhy a kružnice</w:t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17.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Výplň 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Používanie farieb</w:t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Maľovanie pre deti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19.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Maľovanie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Označovanie, presúvanie, kopírovanie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Zoznamovanie sa s novými informáciami zábavnou formou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Tvorba jednoduchých obrázkov</w:t>
            </w:r>
          </w:p>
        </w:tc>
        <w:tc>
          <w:tcPr>
            <w:tcW w:w="255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Tvorivosť a fantázia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Tvorba tematických obrázkov</w:t>
            </w:r>
          </w:p>
        </w:tc>
        <w:tc>
          <w:tcPr>
            <w:tcW w:w="255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9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92"/>
              <w:ind w:left="100" w:hanging="0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>Komunikácia a spolupráca</w:t>
            </w:r>
          </w:p>
        </w:tc>
      </w:tr>
      <w:tr>
        <w:trPr>
          <w:trHeight w:val="868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Čo je internet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Základné informácie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zásady bezpečnosti práce s internetom - NETIKETA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zoznámenie sa s internetom, základné informácie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vedieť si nájsť stránku našej školy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 xml:space="preserve">Nájsť detskú stránku- napr. </w:t>
            </w:r>
          </w:p>
          <w:p>
            <w:pPr>
              <w:pStyle w:val="ListParagraph"/>
              <w:ind w:left="317" w:hanging="0"/>
              <w:rPr/>
            </w:pPr>
            <w:r>
              <w:rPr/>
              <w:t>www.skolahrou.sk</w:t>
            </w:r>
          </w:p>
          <w:p>
            <w:pPr>
              <w:pStyle w:val="ListParagraph"/>
              <w:ind w:left="317" w:hanging="0"/>
              <w:rPr/>
            </w:pPr>
            <w:r>
              <w:rPr/>
              <w:t>www.ovce.sk</w:t>
            </w:r>
          </w:p>
          <w:p>
            <w:pPr>
              <w:pStyle w:val="ListParagraph"/>
              <w:ind w:left="317" w:hanging="0"/>
              <w:rPr/>
            </w:pPr>
            <w:r>
              <w:rPr/>
              <w:t>www.bublina.sk</w:t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Kompetencie v oblasti informačných a komunikačných technológií</w:t>
            </w:r>
          </w:p>
          <w:p>
            <w:pPr>
              <w:pStyle w:val="Normal"/>
              <w:rPr/>
            </w:pPr>
            <w:r>
              <w:rPr/>
              <w:t>-nadobudol schopnosť prostredníctvom internetu a IKT získavať a spracovávať informácie v textovej aj grafickej podobe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-uvedomuje si rozdiel medzi reálnym a virtuálnym svetom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-rozumie príležitostiam a možným rizikám, ktoré sú spojené s využívaním internetu a IKT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OŽZ – </w:t>
            </w:r>
          </w:p>
          <w:p>
            <w:pPr>
              <w:pStyle w:val="Normal"/>
              <w:rPr/>
            </w:pPr>
            <w:r>
              <w:rPr/>
              <w:t>dodržiavanie zásad</w:t>
            </w:r>
          </w:p>
          <w:p>
            <w:pPr>
              <w:pStyle w:val="Normal"/>
              <w:rPr/>
            </w:pPr>
            <w:r>
              <w:rPr/>
              <w:t>bezpečnosti na internete a pri práci s internetom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ENV – podporovať aktívny prístup k tvorbe a ochrane ŽP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099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Bezpečnosť na internete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 xml:space="preserve">Netiketa 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79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Ako používať internet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Zoznámenie sa s internetom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26.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Vyhľadávanie na internete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Skúmame a pracujeme na internete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91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6A6A6" w:themeFill="background1" w:themeFillShade="a6" w:val="clear"/>
            <w:tcMar>
              <w:left w:w="108" w:type="dxa"/>
            </w:tcMar>
          </w:tcPr>
          <w:p>
            <w:pPr>
              <w:pStyle w:val="Normal"/>
              <w:widowControl w:val="false"/>
              <w:spacing w:lineRule="exact" w:line="292"/>
              <w:ind w:left="100" w:hanging="0"/>
              <w:rPr>
                <w:b/>
                <w:b/>
              </w:rPr>
            </w:pPr>
            <w:r>
              <w:rPr>
                <w:b/>
                <w:sz w:val="28"/>
                <w:szCs w:val="28"/>
              </w:rPr>
              <w:t>Informačná spoločnosť</w:t>
            </w:r>
          </w:p>
        </w:tc>
      </w:tr>
      <w:tr>
        <w:trPr>
          <w:trHeight w:val="416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Digitálne technológie 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Digitálne technológie doma, v škole</w:t>
            </w:r>
          </w:p>
        </w:tc>
        <w:tc>
          <w:tcPr>
            <w:tcW w:w="29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vedieť pracovať s CD a výučbovými programami, poznať možnosti poškodenia CD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vedieť dvojklikom otvoriť program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písať písmená a čísla, ktoré poznajú</w:t>
            </w:r>
          </w:p>
          <w:p>
            <w:pPr>
              <w:pStyle w:val="ListParagraph"/>
              <w:numPr>
                <w:ilvl w:val="0"/>
                <w:numId w:val="1"/>
              </w:numPr>
              <w:ind w:left="317" w:hanging="284"/>
              <w:rPr/>
            </w:pPr>
            <w:r>
              <w:rPr/>
              <w:t>vedieť samostatne pracovať s programom a využiť všetky dostupné nástroje</w:t>
            </w:r>
          </w:p>
          <w:p>
            <w:pPr>
              <w:pStyle w:val="ListParagraph"/>
              <w:ind w:left="317" w:hanging="0"/>
              <w:rPr/>
            </w:pPr>
            <w:r>
              <w:rPr/>
            </w:r>
          </w:p>
        </w:tc>
        <w:tc>
          <w:tcPr>
            <w:tcW w:w="31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Kompetencia k celoživotnému učeniu sa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-</w:t>
            </w:r>
            <w:r>
              <w:rPr/>
              <w:t>kriticky hodnotí svoj pokrok, prijíma spätnú väzbu a uvedomuje si svoje ďalšie rozvojové možnosti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Sociálne komunikačné kompetencie</w:t>
            </w:r>
          </w:p>
          <w:p>
            <w:pPr>
              <w:pStyle w:val="Normal"/>
              <w:rPr/>
            </w:pPr>
            <w:r>
              <w:rPr>
                <w:b/>
              </w:rPr>
              <w:t>-</w:t>
            </w:r>
            <w:r>
              <w:rPr/>
              <w:t>efektívne využíva dostupné informačno-komunikačné technológie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-vie prezentovať sám seba a výsledky svojej práce na verejnosti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9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DOV - pozorovanie svojho</w:t>
            </w:r>
          </w:p>
          <w:p>
            <w:pPr>
              <w:pStyle w:val="Normal"/>
              <w:rPr/>
            </w:pPr>
            <w:r>
              <w:rPr/>
              <w:t>okolia; vyhodnocovanie</w:t>
            </w:r>
          </w:p>
          <w:p>
            <w:pPr>
              <w:pStyle w:val="Normal"/>
              <w:rPr/>
            </w:pPr>
            <w:r>
              <w:rPr/>
              <w:t>situácie z hľadiska bezpečnosti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PPZ – získavanie,</w:t>
            </w:r>
          </w:p>
          <w:p>
            <w:pPr>
              <w:pStyle w:val="Normal"/>
              <w:rPr/>
            </w:pPr>
            <w:r>
              <w:rPr/>
              <w:t>zhromažďovanie a triedenie</w:t>
            </w:r>
          </w:p>
          <w:p>
            <w:pPr>
              <w:pStyle w:val="Normal"/>
              <w:rPr/>
            </w:pPr>
            <w:r>
              <w:rPr/>
              <w:t xml:space="preserve">informácií, prezentovanie svojich produktov 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Digitálne technológie okolo nás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Digitálne technológie v spoločnosti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Praktické využitie digitálnych technológií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Pomoc digitálnych technológií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Používanie náučných softvérov – Alík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Používanie detských softvérov</w:t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31.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Používanie náučných softvérov – Detský kútik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32.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Používanie náučných softvérov – Detský kútik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54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33.</w:t>
            </w:r>
          </w:p>
        </w:tc>
        <w:tc>
          <w:tcPr>
            <w:tcW w:w="42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Opakovanie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Výstupný pracovný list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11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98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ind w:left="-284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-284" w:hanging="0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560" w:right="1417" w:header="0" w:top="993" w:footer="0" w:bottom="993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697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sk-SK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b06972"/>
    <w:rPr>
      <w:rFonts w:ascii="Tahoma" w:hAnsi="Tahoma" w:eastAsia="Times New Roman" w:cs="Tahoma"/>
      <w:sz w:val="16"/>
      <w:szCs w:val="16"/>
      <w:lang w:eastAsia="sk-SK"/>
    </w:rPr>
  </w:style>
  <w:style w:type="character" w:styleId="HlavikaChar" w:customStyle="1">
    <w:name w:val="Hlavička Char"/>
    <w:basedOn w:val="DefaultParagraphFont"/>
    <w:link w:val="Hlavika"/>
    <w:uiPriority w:val="99"/>
    <w:qFormat/>
    <w:rsid w:val="00c43a29"/>
    <w:rPr>
      <w:rFonts w:eastAsia="" w:cs="Times New Roman" w:eastAsiaTheme="minorEastAsia"/>
      <w:lang w:eastAsia="sk-SK"/>
    </w:rPr>
  </w:style>
  <w:style w:type="character" w:styleId="Internetovodkaz">
    <w:name w:val="Internetový odkaz"/>
    <w:basedOn w:val="DefaultParagraphFont"/>
    <w:uiPriority w:val="99"/>
    <w:unhideWhenUsed/>
    <w:rsid w:val="005514d2"/>
    <w:rPr>
      <w:rFonts w:cs="Times New Roman"/>
      <w:color w:val="0000FF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eastAsia="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Telo textu"/>
    <w:basedOn w:val="Normal"/>
    <w:pPr>
      <w:spacing w:lineRule="auto" w:line="288" w:before="0" w:after="140"/>
    </w:pPr>
    <w:rPr/>
  </w:style>
  <w:style w:type="paragraph" w:styleId="Zoznam">
    <w:name w:val="Zoznam"/>
    <w:basedOn w:val="Telotextu"/>
    <w:pPr/>
    <w:rPr>
      <w:rFonts w:cs="Lucida 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b06972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213"/>
    <w:pPr>
      <w:spacing w:before="0" w:after="0"/>
      <w:ind w:left="720" w:hanging="0"/>
      <w:contextualSpacing/>
    </w:pPr>
    <w:rPr/>
  </w:style>
  <w:style w:type="paragraph" w:styleId="Hlavika">
    <w:name w:val="Hlavička"/>
    <w:basedOn w:val="Normal"/>
    <w:link w:val="HlavikaChar"/>
    <w:uiPriority w:val="99"/>
    <w:unhideWhenUsed/>
    <w:rsid w:val="00c43a29"/>
    <w:pPr>
      <w:tabs>
        <w:tab w:val="center" w:pos="4536" w:leader="none"/>
        <w:tab w:val="right" w:pos="9072" w:leader="none"/>
      </w:tabs>
      <w:spacing w:lineRule="auto" w:line="276" w:before="0" w:after="200"/>
    </w:pPr>
    <w:rPr>
      <w:rFonts w:ascii="Calibri" w:hAnsi="Calibri" w:eastAsia="" w:asciiTheme="minorHAnsi" w:eastAsiaTheme="minorEastAsia" w:hAnsiTheme="minorHAnsi"/>
      <w:sz w:val="22"/>
      <w:szCs w:val="22"/>
    </w:rPr>
  </w:style>
  <w:style w:type="numbering" w:styleId="NoList" w:default="1">
    <w:name w:val="No List"/>
    <w:uiPriority w:val="99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LibreOffice/5.1.0.3$Windows_x86 LibreOffice_project/5e3e00a007d9b3b6efb6797a8b8e57b51ab1f737</Application>
  <Pages>3</Pages>
  <Words>728</Words>
  <CharactersWithSpaces>4156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2013-10-21T22:16:00Z</dcterms:created>
  <dc:creator>zoli</dc:creator>
  <dc:description/>
  <dc:language>sk-SK</dc:language>
  <cp:lastModifiedBy>Acer</cp:lastModifiedBy>
  <dcterms:modified xsi:type="dcterms:W3CDTF">2016-09-25T21:53:00Z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